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水污染控制实验</w:t>
      </w:r>
    </w:p>
    <w:p>
      <w:r>
        <w:rPr>
          <w:rFonts w:ascii="宋体" w:hAnsi="宋体" w:eastAsia="宋体"/>
          <w:sz w:val="24"/>
        </w:rPr>
        <w:t>（美）埃肯费尔德（W.W.Eckenfelder），（美）福特（D.L.Ford）同济大学给水排水教研室译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（美）埃肯费尔德（W.W.Eckenfelder），（美）福特（D.L.Ford）同济大学给水排水教研室译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本书出售、求购地址：https://www.jiaokey.com/book/detail/10111951.html</w:t>
      </w:r>
    </w:p>
    <w:p>
      <w:r>
        <w:t>更多相关图书推荐：https://www.jiaokey.com</w:t>
      </w:r>
    </w:p>
    <w:p>
      <w:r>
        <w:t>（美）埃肯费尔德（W.W.Eckenfelder），（美）福特（D.L.Ford）同济大学给水排水教研室译 其他作品：https://www.jiaokey.com/tag/（美）埃肯费尔德（W.W.Eckenfelder），（美）福特（D.L.Ford）同济大学给水排水教研室译.html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关键词搜索：https://www.jiaokey.com/tag/水污染控制实验.html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