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第十二届世界石油会议报告论文集  第4分册  综合</w:t>
      </w:r>
    </w:p>
    <w:p>
      <w:r>
        <w:rPr>
          <w:rFonts w:ascii="宋体" w:hAnsi="宋体" w:eastAsia="宋体"/>
          <w:sz w:val="24"/>
        </w:rPr>
        <w:t>吴德琪等译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第十二届世界石油会议报告论文集  第4分册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本书出售、求购地址：https://www.jiaokey.com/book/detail/10111744.html</w:t>
      </w:r>
    </w:p>
    <w:p>
      <w:r>
        <w:t>更多相关图书推荐：https://www.jiaokey.com</w:t>
      </w:r>
    </w:p>
    <w:p>
      <w:r>
        <w:t>吴德琪等译 其他作品：https://www.jiaokey.com/tag/吴德琪等译.html</w:t>
      </w:r>
    </w:p>
    <w:p>
      <w:r>
        <w:t>烃加工出版社 出版图书：https://www.jiaokey.com/tag/烃加工出版社.html</w:t>
      </w:r>
    </w:p>
    <w:p>
      <w:r>
        <w:t>关键词搜索：https://www.jiaokey.com/tag/第十二届世界石油会议报告论文集  第4分册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