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滦河冲积扇-三角洲沉积体系</w:t>
      </w:r>
    </w:p>
    <w:p>
      <w:r>
        <w:rPr>
          <w:rFonts w:ascii="宋体" w:hAnsi="宋体" w:eastAsia="宋体"/>
          <w:sz w:val="24"/>
        </w:rPr>
        <w:t>大港油田地质研究所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滦河冲积扇-三角洲沉积体系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大港油田地质研究所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本书出售、求购地址：https://www.jiaokey.com/book/detail/10110945.html</w:t>
      </w:r>
    </w:p>
    <w:p>
      <w:r>
        <w:t>更多相关图书推荐：https://www.jiaokey.com</w:t>
      </w:r>
    </w:p>
    <w:p>
      <w:r>
        <w:t>大港油田地质研究所 其他作品：https://www.jiaokey.com/tag/大港油田地质研究所.html</w:t>
      </w:r>
    </w:p>
    <w:p>
      <w:r>
        <w:t>关键词搜索：https://www.jiaokey.com/tag/滦河冲积扇-三角洲沉积体系.html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