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电加工手册</w:t>
      </w:r>
    </w:p>
    <w:p>
      <w:r>
        <w:rPr>
          <w:rFonts w:ascii="宋体" w:hAnsi="宋体" w:eastAsia="宋体"/>
          <w:sz w:val="24"/>
        </w:rPr>
        <w:t>（苏）包比洛夫（Попилов，Л.Я.）著；谷式溪，梁春宜译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（苏）包比洛夫（Попилов，Л.Я.）著；谷式溪，梁春宜译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本书出售、求购地址：https://www.jiaokey.com/book/detail/10105664.html</w:t>
      </w:r>
    </w:p>
    <w:p>
      <w:r>
        <w:t>更多相关图书推荐：https://www.jiaokey.com</w:t>
      </w:r>
    </w:p>
    <w:p>
      <w:r>
        <w:t>（苏）包比洛夫（Попилов，Л.Я.）著；谷式溪，梁春宜译 其他作品：https://www.jiaokey.com/tag/（苏）包比洛夫（Попилов，Л.Я.）著；谷式溪，梁春宜译.html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