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振动与冲击手册  第3卷  工程应用</w:t>
      </w:r>
    </w:p>
    <w:p>
      <w:r>
        <w:rPr>
          <w:rFonts w:ascii="宋体" w:hAnsi="宋体" w:eastAsia="宋体"/>
          <w:sz w:val="24"/>
        </w:rPr>
        <w:t>唐照千，黄敦朴主编；《振动与冲击手册》编辑委员会编著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振动与冲击手册  第3卷  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唐照千，黄敦朴主编；《振动与冲击手册》编辑委员会编著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本书出售、求购地址：https://www.jiaokey.com/book/detail/10105437.html</w:t>
      </w:r>
    </w:p>
    <w:p>
      <w:r>
        <w:t>更多相关图书推荐：https://www.jiaokey.com</w:t>
      </w:r>
    </w:p>
    <w:p>
      <w:r>
        <w:t>唐照千，黄敦朴主编；《振动与冲击手册》编辑委员会编著 其他作品：https://www.jiaokey.com/tag/唐照千，黄敦朴主编；《振动与冲击手册》编辑委员会编著.html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关键词搜索：https://www.jiaokey.com/tag/振动与冲击手册  第3卷  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