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书名：金矿密集区的基底特征与成矿作用研究  以小秦岭、冀北和胶北金矿密集区为例</w:t>
      </w:r>
    </w:p>
    <w:p>
      <w:r>
        <w:t>作者：陆松年等著</w:t>
      </w:r>
    </w:p>
    <w:p>
      <w:r>
        <w:t>出版社：北京：地质出版社</w:t>
      </w:r>
    </w:p>
    <w:p>
      <w:r>
        <w:t>出版日期：1997.05</w:t>
      </w:r>
    </w:p>
    <w:p>
      <w:r>
        <w:t>总页数：113</w:t>
      </w:r>
    </w:p>
    <w:p>
      <w:r>
        <w:t>更多请访问教客网: www.jiaokey.com</w:t>
      </w:r>
    </w:p>
    <w:p>
      <w:r>
        <w:t>金矿密集区的基底特征与成矿作用研究  以小秦岭、冀北和胶北金矿密集区为例 评论地址：https://www.jiaokey.com/book/detail/10104718.html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