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书名：长芦-北塘地区原油成因类型、分布规律及勘探前景</w:t>
      </w:r>
    </w:p>
    <w:p>
      <w:r>
        <w:t>作者：大港石油管理局勘探公司，江汉石油学院分析测试研究中心</w:t>
      </w:r>
    </w:p>
    <w:p>
      <w:r>
        <w:t>出版社：</w:t>
      </w:r>
    </w:p>
    <w:p>
      <w:r>
        <w:t>出版日期：1995.02</w:t>
      </w:r>
    </w:p>
    <w:p>
      <w:r>
        <w:t>总页数：152</w:t>
      </w:r>
    </w:p>
    <w:p>
      <w:r>
        <w:t>更多请访问教客网: www.jiaokey.com</w:t>
      </w:r>
    </w:p>
    <w:p>
      <w:r>
        <w:t>长芦-北塘地区原油成因类型、分布规律及勘探前景 评论地址：https://www.jiaokey.com/book/detail/10104558.html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