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书名：国家与社会主义商品经济新秩序</w:t>
      </w:r>
    </w:p>
    <w:p>
      <w:r>
        <w:t>作者:郎毅怀，陈福春著</w:t>
      </w:r>
    </w:p>
    <w:p>
      <w:r>
        <w:t>出版社:长春：吉林大学出版社</w:t>
      </w:r>
    </w:p>
    <w:p>
      <w:r>
        <w:t>出版日期：1989.07</w:t>
      </w:r>
    </w:p>
    <w:p>
      <w:r>
        <w:t>总页数：267</w:t>
      </w:r>
    </w:p>
    <w:p>
      <w:r>
        <w:t>更多请访问教客网:www.jiaokey.com</w:t>
      </w:r>
    </w:p>
    <w:p>
      <w:r>
        <w:t>国家与社会主义商品经济新秩序评论地址：https://www.jiaokey.com/book/detail/10102936.html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