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国有资产论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国有资产论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本书出售、求购地址：https://www.jiaokey.com/book/detail/10102840.html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关键词搜索：https://www.jiaokey.com/tag/国有资产论.html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