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弗洛斯河上的磨坊</w:t>
      </w:r>
    </w:p>
    <w:p>
      <w:r>
        <w:rPr>
          <w:rFonts w:ascii="宋体" w:hAnsi="宋体" w:eastAsia="宋体"/>
          <w:sz w:val="24"/>
        </w:rPr>
        <w:t>（英）爱略特（Elilt，G.）原著；（英）韦斯特（West，M.）简写 庄和玲注释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弗洛斯河上的磨坊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（英）爱略特（Elilt，G.）原著；（英）韦斯特（West，M.）简写 庄和玲注释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本书出售、求购地址：https://www.jiaokey.com/book/detail/10100140.html</w:t>
      </w:r>
    </w:p>
    <w:p>
      <w:r>
        <w:t>更多相关图书推荐：https://www.jiaokey.com</w:t>
      </w:r>
    </w:p>
    <w:p>
      <w:r>
        <w:t>（英）爱略特（Elilt，G.）原著；（英）韦斯特（West，M.）简写 庄和玲注释 其他作品：https://www.jiaokey.com/tag/（英）爱略特（Elilt，G.）原著；（英）韦斯特（West，M.）简写 庄和玲注释.html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关键词搜索：https://www.jiaokey.com/tag/弗洛斯河上的磨坊.html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