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台湾1998</w:t>
      </w:r>
    </w:p>
    <w:p>
      <w:r>
        <w:rPr>
          <w:rFonts w:ascii="宋体" w:hAnsi="宋体" w:eastAsia="宋体"/>
          <w:sz w:val="24"/>
        </w:rPr>
        <w:t>姜殿铭，许世铨主编；全国台湾研究会编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姜殿铭，许世铨主编；全国台湾研究会编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本书出售、求购地址：https://www.jiaokey.com/book/detail/10099295.html</w:t>
      </w:r>
    </w:p>
    <w:p>
      <w:r>
        <w:t>更多相关图书推荐：https://www.jiaokey.com</w:t>
      </w:r>
    </w:p>
    <w:p>
      <w:r>
        <w:t>姜殿铭，许世铨主编；全国台湾研究会编 其他作品：https://www.jiaokey.com/tag/姜殿铭，许世铨主编；全国台湾研究会编.html</w:t>
      </w:r>
    </w:p>
    <w:p>
      <w:r>
        <w:t>九州图书出版社 出版图书：https://www.jiaokey.com/tag/九州图书出版社.html</w:t>
      </w:r>
    </w:p>
    <w:p>
      <w:r>
        <w:t>关键词搜索：https://www.jiaokey.com/tag/台湾1998.html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