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思想领域中最高的音乐神韵-科学发现个例分析</w:t>
      </w:r>
    </w:p>
    <w:p>
      <w:r>
        <w:rPr>
          <w:rFonts w:ascii="宋体" w:hAnsi="宋体" w:eastAsia="宋体"/>
          <w:sz w:val="24"/>
        </w:rPr>
        <w:t>李醒民等主编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思想领域中最高的音乐神韵-科学发现个例分析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李醒民等主编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本书出售、求购地址：https://www.jiaokey.com/book/detail/10098740.html</w:t>
      </w:r>
    </w:p>
    <w:p>
      <w:r>
        <w:t>更多相关图书推荐：https://www.jiaokey.com</w:t>
      </w:r>
    </w:p>
    <w:p>
      <w:r>
        <w:t>李醒民等主编 其他作品：https://www.jiaokey.com/tag/李醒民等主编.html</w:t>
      </w:r>
    </w:p>
    <w:p>
      <w:r>
        <w:t>长沙市：湖南科学技术出版社 出版图书：https://www.jiaokey.com/tag/长沙市：湖南科学技术出版社.html</w:t>
      </w:r>
    </w:p>
    <w:p>
      <w:r>
        <w:t>关键词搜索：https://www.jiaokey.com/tag/思想领域中最高的音乐神韵-科学发现个例分析.html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