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书名：单元发电机组汽轮机启动工况</w:t>
      </w:r>
    </w:p>
    <w:p>
      <w:r>
        <w:t>作者：（苏）普罗特金（Плоткин，Е.Р.），（苏）列依泽罗维奇（Лейзеровии，А.Ш.）著；夏同棠译</w:t>
      </w:r>
    </w:p>
    <w:p>
      <w:r>
        <w:t>出版社：北京：水利电力出版社</w:t>
      </w:r>
    </w:p>
    <w:p>
      <w:r>
        <w:t>出版日期：1985.12</w:t>
      </w:r>
    </w:p>
    <w:p>
      <w:r>
        <w:t>总页数：265</w:t>
      </w:r>
    </w:p>
    <w:p>
      <w:r>
        <w:t>更多请访问教客网: www.jiaokey.com</w:t>
      </w:r>
    </w:p>
    <w:p>
      <w:r>
        <w:t>单元发电机组汽轮机启动工况 评论地址：https://www.jiaokey.com/book/detail/10095207.html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