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乌申斯基教育文选</w:t>
      </w:r>
    </w:p>
    <w:p>
      <w:r>
        <w:rPr>
          <w:rFonts w:ascii="宋体" w:hAnsi="宋体" w:eastAsia="宋体"/>
          <w:sz w:val="24"/>
        </w:rPr>
        <w:t>（苏）乌申斯基（Ушинский，К.Д.）著；郑文樾编选；张佩珍等译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乌申斯基教育文选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（苏）乌申斯基（Ушинский，К.Д.）著；郑文樾编选；张佩珍等译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本书出售、求购地址：https://www.jiaokey.com/book/detail/10091514.html</w:t>
      </w:r>
    </w:p>
    <w:p>
      <w:r>
        <w:t>更多相关图书推荐：https://www.jiaokey.com</w:t>
      </w:r>
    </w:p>
    <w:p>
      <w:r>
        <w:t>（苏）乌申斯基（Ушинский，К.Д.）著；郑文樾编选；张佩珍等译 其他作品：https://www.jiaokey.com/tag/（苏）乌申斯基（Ушинский，К.Д.）著；郑文樾编选；张佩珍等译.html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关键词搜索：https://www.jiaokey.com/tag/乌申斯基教育文选.html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