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人与森林  森林调节环境的作用</w:t>
      </w:r>
    </w:p>
    <w:p>
      <w:r>
        <w:rPr>
          <w:rFonts w:ascii="宋体" w:hAnsi="宋体" w:eastAsia="宋体"/>
          <w:sz w:val="24"/>
        </w:rPr>
        <w:t>（日）只木良也，（日）吉良龙夫编；唐广仪等译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人与森林  森林调节环境的作用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（日）只木良也，（日）吉良龙夫编；唐广仪等译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本书出售、求购地址：https://www.jiaokey.com/book/detail/10090391.html</w:t>
      </w:r>
    </w:p>
    <w:p>
      <w:r>
        <w:t>更多相关图书推荐：https://www.jiaokey.com</w:t>
      </w:r>
    </w:p>
    <w:p>
      <w:r>
        <w:t>（日）只木良也，（日）吉良龙夫编；唐广仪等译 其他作品：https://www.jiaokey.com/tag/（日）只木良也，（日）吉良龙夫编；唐广仪等译.html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关键词搜索：https://www.jiaokey.com/tag/人与森林  森林调节环境的作用.html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