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技术工作手册</w:t>
      </w:r>
    </w:p>
    <w:p>
      <w:r>
        <w:rPr>
          <w:rFonts w:ascii="宋体" w:hAnsi="宋体" w:eastAsia="宋体"/>
          <w:sz w:val="24"/>
        </w:rPr>
        <w:t>林业部世界银行贷款项目管理中心林业部调查规划设计院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林业部世界银行贷款项目管理中心林业部调查规划设计院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本书出售、求购地址：https://www.jiaokey.com/book/detail/10090291.html</w:t>
      </w:r>
    </w:p>
    <w:p>
      <w:r>
        <w:t>更多相关图书推荐：https://www.jiaokey.com</w:t>
      </w:r>
    </w:p>
    <w:p>
      <w:r>
        <w:t>林业部世界银行贷款项目管理中心林业部调查规划设计院 其他作品：https://www.jiaokey.com/tag/林业部世界银行贷款项目管理中心林业部调查规划设计院.html</w:t>
      </w:r>
    </w:p>
    <w:p>
      <w:r>
        <w:t>关键词搜索：https://www.jiaokey.com/tag/技术工作手册.html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