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清代各地将军都统大臣等年表 （1796-1911）</w:t>
      </w:r>
    </w:p>
    <w:p>
      <w:r>
        <w:rPr>
          <w:rFonts w:ascii="宋体" w:hAnsi="宋体" w:eastAsia="宋体"/>
          <w:sz w:val="24"/>
        </w:rPr>
        <w:t>章伯锋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清代各地将军都统大臣等年表 （1796-1911）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本书出售、求购地址：https://www.jiaokey.com/book/detail/10089912.html</w:t>
      </w:r>
    </w:p>
    <w:p>
      <w:r>
        <w:t>更多相关图书推荐：https://www.jiaokey.com</w:t>
      </w:r>
    </w:p>
    <w:p>
      <w:r>
        <w:t>章伯锋 其他作品：https://www.jiaokey.com/tag/章伯锋.html</w:t>
      </w:r>
    </w:p>
    <w:p>
      <w:r>
        <w:t>关键词搜索：https://www.jiaokey.com/tag/清代各地将军都统大臣等年表 （1796-1911）.html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