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书名：中国古代精神现象学  庄子思想与中国艺术</w:t>
      </w:r>
    </w:p>
    <w:p>
      <w:r>
        <w:t>作者：杨安仑</w:t>
      </w:r>
    </w:p>
    <w:p>
      <w:r>
        <w:t>出版社：长春：东北师范大学出版社</w:t>
      </w:r>
    </w:p>
    <w:p>
      <w:r>
        <w:t>出版日期：1993.03</w:t>
      </w:r>
    </w:p>
    <w:p>
      <w:r>
        <w:t>总页数：227</w:t>
      </w:r>
    </w:p>
    <w:p>
      <w:r>
        <w:t>更多请访问教客网: www.jiaokey.com</w:t>
      </w:r>
    </w:p>
    <w:p>
      <w:r>
        <w:t>中国古代精神现象学  庄子思想与中国艺术 评论地址：https://www.jiaokey.com/book/detail/10089628.html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