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文艺鉴赏指导（一） 青年修养通讯（之十二）</w:t>
      </w:r>
    </w:p>
    <w:p>
      <w:r>
        <w:rPr>
          <w:rFonts w:ascii="宋体" w:hAnsi="宋体" w:eastAsia="宋体"/>
          <w:sz w:val="24"/>
        </w:rPr>
        <w:t>王朝闻等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文艺鉴赏指导（一） 青年修养通讯（之十二）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本书出售、求购地址：https://www.jiaokey.com/book/detail/10089415.html</w:t>
      </w:r>
    </w:p>
    <w:p>
      <w:r>
        <w:t>更多相关图书推荐：https://www.jiaokey.com</w:t>
      </w:r>
    </w:p>
    <w:p>
      <w:r>
        <w:t>王朝闻等 其他作品：https://www.jiaokey.com/tag/王朝闻等.html</w:t>
      </w:r>
    </w:p>
    <w:p>
      <w:r>
        <w:t>关键词搜索：https://www.jiaokey.com/tag/文艺鉴赏指导（一） 青年修养通讯（之十二）.html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