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第4辑  庆祝环江毛南族自治县成立  卢焘烈士</w:t>
      </w:r>
    </w:p>
    <w:p>
      <w:r>
        <w:rPr>
          <w:rFonts w:ascii="宋体" w:hAnsi="宋体" w:eastAsia="宋体"/>
          <w:sz w:val="24"/>
        </w:rPr>
        <w:t>贾华儒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第4辑  庆祝环江毛南族自治县成立  卢焘烈士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本书出售、求购地址：https://www.jiaokey.com/book/detail/10077856.html</w:t>
      </w:r>
    </w:p>
    <w:p>
      <w:r>
        <w:t>更多相关图书推荐：https://www.jiaokey.com</w:t>
      </w:r>
    </w:p>
    <w:p>
      <w:r>
        <w:t>贾华儒 其他作品：https://www.jiaokey.com/tag/贾华儒.html</w:t>
      </w:r>
    </w:p>
    <w:p>
      <w:r>
        <w:t>关键词搜索：https://www.jiaokey.com/tag/文史资料  第4辑  庆祝环江毛南族自治县成立  卢焘烈士.html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