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数理统计理论与方法在痕量分析中的应用</w:t>
      </w:r>
    </w:p>
    <w:p>
      <w:r>
        <w:rPr>
          <w:rFonts w:ascii="宋体" w:hAnsi="宋体" w:eastAsia="宋体"/>
          <w:sz w:val="24"/>
        </w:rPr>
        <w:t>（罗马尼亚）C·利特安努 （罗马尼亚）I·里卡著；吴乾文等译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数理统计理论与方法在痕量分析中的应用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（罗马尼亚）C·利特安努 （罗马尼亚）I·里卡著；吴乾文等译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本书出售、求购地址：https://www.jiaokey.com/book/detail/10074221.html</w:t>
      </w:r>
    </w:p>
    <w:p>
      <w:r>
        <w:t>更多相关图书推荐：https://www.jiaokey.com</w:t>
      </w:r>
    </w:p>
    <w:p>
      <w:r>
        <w:t>（罗马尼亚）C·利特安努 （罗马尼亚）I·里卡著；吴乾文等译 其他作品：https://www.jiaokey.com/tag/（罗马尼亚）C·利特安努 （罗马尼亚）I·里卡著；吴乾文等译.html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关键词搜索：https://www.jiaokey.com/tag/数理统计理论与方法在痕量分析中的应用.html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