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基本粒子与对称性</w:t>
      </w:r>
    </w:p>
    <w:p>
      <w:r>
        <w:rPr>
          <w:rFonts w:ascii="宋体" w:hAnsi="宋体" w:eastAsia="宋体"/>
          <w:sz w:val="24"/>
        </w:rPr>
        <w:t>（英）Lewis Ryder著；重庆大学基本粒子研究室译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基本粒子与对称性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（英）Lewis Ryder著；重庆大学基本粒子研究室译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本书出售、求购地址：https://www.jiaokey.com/book/detail/10072617.html</w:t>
      </w:r>
    </w:p>
    <w:p>
      <w:r>
        <w:t>更多相关图书推荐：https://www.jiaokey.com</w:t>
      </w:r>
    </w:p>
    <w:p>
      <w:r>
        <w:t>（英）Lewis Ryder著；重庆大学基本粒子研究室译 其他作品：https://www.jiaokey.com/tag/（英）Lewis Ryder著；重庆大学基本粒子研究室译.html</w:t>
      </w:r>
    </w:p>
    <w:p>
      <w:r>
        <w:t>关键词搜索：https://www.jiaokey.com/tag/基本粒子与对称性.html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