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等离子体技术</w:t>
      </w:r>
    </w:p>
    <w:p>
      <w:r>
        <w:rPr>
          <w:rFonts w:ascii="宋体" w:hAnsi="宋体" w:eastAsia="宋体"/>
          <w:sz w:val="24"/>
        </w:rPr>
        <w:t>格罗斯（B. Gross）等著；过增元，傅维标译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等离子体技术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格罗斯（B. Gross）等著；过增元，傅维标译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本书出售、求购地址：https://www.jiaokey.com/book/detail/10072427.html</w:t>
      </w:r>
    </w:p>
    <w:p>
      <w:r>
        <w:t>更多相关图书推荐：https://www.jiaokey.com</w:t>
      </w:r>
    </w:p>
    <w:p>
      <w:r>
        <w:t>格罗斯（B. Gross）等著；过增元，傅维标译 其他作品：https://www.jiaokey.com/tag/格罗斯（B. Gross）等著；过增元，傅维标译.html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关键词搜索：https://www.jiaokey.com/tag/等离子体技术.html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