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振动与声</w:t>
      </w:r>
    </w:p>
    <w:p>
      <w:r>
        <w:rPr>
          <w:rFonts w:ascii="宋体" w:hAnsi="宋体" w:eastAsia="宋体"/>
          <w:sz w:val="24"/>
        </w:rPr>
        <w:t>（美）P.M.莫尔思著；南京大学《振动与声》翻译组译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（美）P.M.莫尔思著；南京大学《振动与声》翻译组译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本书出售、求购地址：https://www.jiaokey.com/book/detail/10071683.html</w:t>
      </w:r>
    </w:p>
    <w:p>
      <w:r>
        <w:t>更多相关图书推荐：https://www.jiaokey.com</w:t>
      </w:r>
    </w:p>
    <w:p>
      <w:r>
        <w:t>（美）P.M.莫尔思著；南京大学《振动与声》翻译组译 其他作品：https://www.jiaokey.com/tag/（美）P.M.莫尔思著；南京大学《振动与声》翻译组译.html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关键词搜索：https://www.jiaokey.com/tag/振动与声.html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