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边界层理论  下</w:t>
      </w:r>
    </w:p>
    <w:p>
      <w:r>
        <w:rPr>
          <w:rFonts w:ascii="宋体" w:hAnsi="宋体" w:eastAsia="宋体"/>
          <w:sz w:val="24"/>
        </w:rPr>
        <w:t>H·史里希廷著；徐燕侯等译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边界层理论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H·史里希廷著；徐燕侯等译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本书出售、求购地址：https://www.jiaokey.com/book/detail/10070979.html</w:t>
      </w:r>
    </w:p>
    <w:p>
      <w:r>
        <w:t>更多相关图书推荐：https://www.jiaokey.com</w:t>
      </w:r>
    </w:p>
    <w:p>
      <w:r>
        <w:t>H·史里希廷著；徐燕侯等译 其他作品：https://www.jiaokey.com/tag/H·史里希廷著；徐燕侯等译.html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关键词搜索：https://www.jiaokey.com/tag/边界层理论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