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作业研究  导论详解</w:t>
      </w:r>
    </w:p>
    <w:p>
      <w:r>
        <w:rPr>
          <w:rFonts w:ascii="宋体" w:hAnsi="宋体" w:eastAsia="宋体"/>
          <w:sz w:val="24"/>
        </w:rPr>
        <w:t>F.S.希勒，G.J.利伯曼著；吴国基，黄国祥译著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作业研究  导论详解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F.S.希勒，G.J.利伯曼著；吴国基，黄国祥译著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本书出售、求购地址：https://www.jiaokey.com/book/detail/10070366.html</w:t>
      </w:r>
    </w:p>
    <w:p>
      <w:r>
        <w:t>更多相关图书推荐：https://www.jiaokey.com</w:t>
      </w:r>
    </w:p>
    <w:p>
      <w:r>
        <w:t>F.S.希勒，G.J.利伯曼著；吴国基，黄国祥译著 其他作品：https://www.jiaokey.com/tag/F.S.希勒，G.J.利伯曼著；吴国基，黄国祥译著.html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关键词搜索：https://www.jiaokey.com/tag/运筹学  作业研究  导论详解.html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