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概率论导引</w:t>
      </w:r>
    </w:p>
    <w:p>
      <w:r>
        <w:rPr>
          <w:rFonts w:ascii="宋体" w:hAnsi="宋体" w:eastAsia="宋体"/>
          <w:sz w:val="24"/>
        </w:rPr>
        <w:t>（苏）柯尔莫戈洛夫（Колмогоров，А.Н.）等著；周概容，肖慧敏译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（苏）柯尔莫戈洛夫（Колмогоров，А.Н.）等著；周概容，肖慧敏译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本书出售、求购地址：https://www.jiaokey.com/book/detail/10070137.html</w:t>
      </w:r>
    </w:p>
    <w:p>
      <w:r>
        <w:t>更多相关图书推荐：https://www.jiaokey.com</w:t>
      </w:r>
    </w:p>
    <w:p>
      <w:r>
        <w:t>（苏）柯尔莫戈洛夫（Колмогоров，А.Н.）等著；周概容，肖慧敏译 其他作品：https://www.jiaokey.com/tag/（苏）柯尔莫戈洛夫（Колмогоров，А.Н.）等著；周概容，肖慧敏译.html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关键词搜索：https://www.jiaokey.com/tag/概率论导引.html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