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分析基础课程-微积分</w:t>
      </w:r>
    </w:p>
    <w:p>
      <w:r>
        <w:rPr>
          <w:rFonts w:ascii="宋体" w:hAnsi="宋体" w:eastAsia="宋体"/>
          <w:sz w:val="24"/>
        </w:rPr>
        <w:t>迈 耶（Meyer，W.）等著；缪龙骥，曾俊宏译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分析基础课程-微积分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 耶（Meyer，W.）等著；缪龙骥，曾俊宏译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本书出售、求购地址：https://www.jiaokey.com/book/detail/10069341.html</w:t>
      </w:r>
    </w:p>
    <w:p>
      <w:r>
        <w:t>更多相关图书推荐：https://www.jiaokey.com</w:t>
      </w:r>
    </w:p>
    <w:p>
      <w:r>
        <w:t>迈 耶（Meyer，W.）等著；缪龙骥，曾俊宏译 其他作品：https://www.jiaokey.com/tag/迈 耶（Meyer，W.）等著；缪龙骥，曾俊宏译.html</w:t>
      </w:r>
    </w:p>
    <w:p>
      <w:r>
        <w:t>徐氏基金会；北京/西安：世界图书出版公司 出版图书：https://www.jiaokey.com/tag/徐氏基金会；北京/西安：世界图书出版公司.html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