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燃料、润滑油与水  上</w:t>
      </w:r>
    </w:p>
    <w:p>
      <w:r>
        <w:rPr>
          <w:rFonts w:ascii="宋体" w:hAnsi="宋体" w:eastAsia="宋体"/>
          <w:sz w:val="24"/>
        </w:rPr>
        <w:t>（苏）威廉士（Вл.Р.Вильямс）著；北京农业机械化学院翻译室译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燃料、润滑油与水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（苏）威廉士（Вл.Р.Вильямс）著；北京农业机械化学院翻译室译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本书出售、求购地址：https://www.jiaokey.com/book/detail/10067789.html</w:t>
      </w:r>
    </w:p>
    <w:p>
      <w:r>
        <w:t>更多相关图书推荐：https://www.jiaokey.com</w:t>
      </w:r>
    </w:p>
    <w:p>
      <w:r>
        <w:t>（苏）威廉士（Вл.Р.Вильямс）著；北京农业机械化学院翻译室译 其他作品：https://www.jiaokey.com/tag/（苏）威廉士（Вл.Р.Вильямс）著；北京农业机械化学院翻译室译.html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关键词搜索：https://www.jiaokey.com/tag/燃料、润滑油与水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