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书名：经济作物收获机械  理论、构造和计算</w:t>
      </w:r>
    </w:p>
    <w:p>
      <w:r>
        <w:t>作者：（苏）К.Х.谢尔巴科夫著；沈林生等译</w:t>
      </w:r>
    </w:p>
    <w:p>
      <w:r>
        <w:t>出版社：上海：上海科学技术出版社</w:t>
      </w:r>
    </w:p>
    <w:p>
      <w:r>
        <w:t>出版日期：1966.01</w:t>
      </w:r>
    </w:p>
    <w:p>
      <w:r>
        <w:t>总页数：295</w:t>
      </w:r>
    </w:p>
    <w:p>
      <w:r>
        <w:t>更多请访问教客网: www.jiaokey.com</w:t>
      </w:r>
    </w:p>
    <w:p>
      <w:r>
        <w:t>经济作物收获机械  理论、构造和计算 评论地址：https://www.jiaokey.com/book/detail/10067776.html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