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海关估价  《关税及贸易总协定海关估价守则》评注</w:t>
      </w:r>
    </w:p>
    <w:p>
      <w:r>
        <w:rPr>
          <w:rFonts w:ascii="宋体" w:hAnsi="宋体" w:eastAsia="宋体"/>
          <w:sz w:val="24"/>
        </w:rPr>
        <w:t>（美）舍曼，（德）哥拉肖夫著；白树强，李文阳译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海关估价  《关税及贸易总协定海关估价守则》评注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（美）舍曼，（德）哥拉肖夫著；白树强，李文阳译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本书出售、求购地址：https://www.jiaokey.com/book/detail/10066181.html</w:t>
      </w:r>
    </w:p>
    <w:p>
      <w:r>
        <w:t>更多相关图书推荐：https://www.jiaokey.com</w:t>
      </w:r>
    </w:p>
    <w:p>
      <w:r>
        <w:t>（美）舍曼，（德）哥拉肖夫著；白树强，李文阳译 其他作品：https://www.jiaokey.com/tag/（美）舍曼，（德）哥拉肖夫著；白树强，李文阳译.html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关键词搜索：https://www.jiaokey.com/tag/海关估价  《关税及贸易总协定海关估价守则》评注.html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