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进占国际市场的策略与措施</w:t>
      </w:r>
    </w:p>
    <w:p>
      <w:r>
        <w:rPr>
          <w:rFonts w:ascii="宋体" w:hAnsi="宋体" w:eastAsia="宋体"/>
          <w:sz w:val="24"/>
        </w:rPr>
        <w:t>卢书愚 陈明慧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进占国际市场的策略与措施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卢书愚 陈明慧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本书出售、求购地址：https://www.jiaokey.com/book/detail/10066089.html</w:t>
      </w:r>
    </w:p>
    <w:p>
      <w:r>
        <w:t>更多相关图书推荐：https://www.jiaokey.com</w:t>
      </w:r>
    </w:p>
    <w:p>
      <w:r>
        <w:t>卢书愚 陈明慧 其他作品：https://www.jiaokey.com/tag/卢书愚 陈明慧.html</w:t>
      </w:r>
    </w:p>
    <w:p>
      <w:r>
        <w:t>关键词搜索：https://www.jiaokey.com/tag/进占国际市场的策略与措施.html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