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世界商战（上卷）</w:t>
      </w:r>
    </w:p>
    <w:p>
      <w:r>
        <w:rPr>
          <w:rFonts w:ascii="宋体" w:hAnsi="宋体" w:eastAsia="宋体"/>
          <w:sz w:val="24"/>
        </w:rPr>
        <w:t>王雅卿 周文志 吴建峰 朱晓林等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世界商战（上卷）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王雅卿 周文志 吴建峰 朱晓林等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本书出售、求购地址：https://www.jiaokey.com/book/detail/10063923.html</w:t>
      </w:r>
    </w:p>
    <w:p>
      <w:r>
        <w:t>更多相关图书推荐：https://www.jiaokey.com</w:t>
      </w:r>
    </w:p>
    <w:p>
      <w:r>
        <w:t>王雅卿 周文志 吴建峰 朱晓林等 其他作品：https://www.jiaokey.com/tag/王雅卿 周文志 吴建峰 朱晓林等.html</w:t>
      </w:r>
    </w:p>
    <w:p>
      <w:r>
        <w:t>红旗出版社 出版图书：https://www.jiaokey.com/tag/红旗出版社.html</w:t>
      </w:r>
    </w:p>
    <w:p>
      <w:r>
        <w:t>关键词搜索：https://www.jiaokey.com/tag/世界商战（上卷）.html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