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准噶尔汗国史  1635-1758</w:t>
      </w:r>
    </w:p>
    <w:p>
      <w:r>
        <w:rPr>
          <w:rFonts w:ascii="宋体" w:hAnsi="宋体" w:eastAsia="宋体"/>
          <w:sz w:val="24"/>
        </w:rPr>
        <w:t>（苏）兹拉特金，伊·亚·马曼丽译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准噶尔汗国史  1635-1758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（苏）兹拉特金，伊·亚·马曼丽译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本书出售、求购地址：https://www.jiaokey.com/book/detail/10062312.html</w:t>
      </w:r>
    </w:p>
    <w:p>
      <w:r>
        <w:t>更多相关图书推荐：https://www.jiaokey.com</w:t>
      </w:r>
    </w:p>
    <w:p>
      <w:r>
        <w:t>（苏）兹拉特金，伊·亚·马曼丽译 其他作品：https://www.jiaokey.com/tag/（苏）兹拉特金，伊·亚·马曼丽译.html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关键词搜索：https://www.jiaokey.com/tag/准噶尔汗国史  1635-1758.html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