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布里亚特蒙古简史</w:t>
      </w:r>
    </w:p>
    <w:p>
      <w:r>
        <w:rPr>
          <w:rFonts w:ascii="宋体" w:hAnsi="宋体" w:eastAsia="宋体"/>
          <w:sz w:val="24"/>
        </w:rPr>
        <w:t>宝敦古德·阿毕德著；边长顺，徐占江译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布里亚特蒙古简史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宝敦古德·阿毕德著；边长顺，徐占江译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呼伦贝尔盟历史研究会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本书出售、求购地址：https://www.jiaokey.com/book/detail/10062304.html</w:t>
      </w:r>
    </w:p>
    <w:p>
      <w:r>
        <w:t>更多相关图书推荐：https://www.jiaokey.com</w:t>
      </w:r>
    </w:p>
    <w:p>
      <w:r>
        <w:t>宝敦古德·阿毕德著；边长顺，徐占江译 其他作品：https://www.jiaokey.com/tag/宝敦古德·阿毕德著；边长顺，徐占江译.html</w:t>
      </w:r>
    </w:p>
    <w:p>
      <w:r>
        <w:t>呼伦贝尔盟历史研究会 出版图书：https://www.jiaokey.com/tag/呼伦贝尔盟历史研究会.html</w:t>
      </w:r>
    </w:p>
    <w:p>
      <w:r>
        <w:t>关键词搜索：https://www.jiaokey.com/tag/布里亚特蒙古简史.html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