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惯性制导的若干问题</w:t>
      </w:r>
    </w:p>
    <w:p>
      <w:r>
        <w:rPr>
          <w:rFonts w:ascii="宋体" w:hAnsi="宋体" w:eastAsia="宋体"/>
          <w:sz w:val="24"/>
        </w:rPr>
        <w:t>〔苏〕Ю.A卡尔巴切夫  д.г.柯列涅夫斯基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惯性制导的若干问题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〔苏〕Ю.A卡尔巴切夫  д.г.柯列涅夫斯基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本书出售、求购地址：https://www.jiaokey.com/book/detail/10061130.html</w:t>
      </w:r>
    </w:p>
    <w:p>
      <w:r>
        <w:t>更多相关图书推荐：https://www.jiaokey.com</w:t>
      </w:r>
    </w:p>
    <w:p>
      <w:r>
        <w:t>〔苏〕Ю.A卡尔巴切夫  д.г.柯列涅夫斯基 其他作品：https://www.jiaokey.com/tag/〔苏〕Ю.A卡尔巴切夫  д.г.柯列涅夫斯基.html</w:t>
      </w:r>
    </w:p>
    <w:p>
      <w:r>
        <w:t>关键词搜索：https://www.jiaokey.com/tag/惯性制导的若干问题.html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