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固体火箭发动机推力向量控制</w:t>
      </w:r>
    </w:p>
    <w:p>
      <w:r>
        <w:rPr>
          <w:rFonts w:ascii="宋体" w:hAnsi="宋体" w:eastAsia="宋体"/>
          <w:sz w:val="24"/>
        </w:rPr>
        <w:t>林飞 王根彬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固体火箭发动机推力向量控制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林飞 王根彬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本书出售、求购地址：https://www.jiaokey.com/book/detail/10061096.html</w:t>
      </w:r>
    </w:p>
    <w:p>
      <w:r>
        <w:t>更多相关图书推荐：https://www.jiaokey.com</w:t>
      </w:r>
    </w:p>
    <w:p>
      <w:r>
        <w:t>林飞 王根彬 其他作品：https://www.jiaokey.com/tag/林飞 王根彬.html</w:t>
      </w:r>
    </w:p>
    <w:p>
      <w:r>
        <w:t>关键词搜索：https://www.jiaokey.com/tag/固体火箭发动机推力向量控制.html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