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组合型火箭发动机</w:t>
      </w:r>
    </w:p>
    <w:p>
      <w:r>
        <w:rPr>
          <w:rFonts w:ascii="宋体" w:hAnsi="宋体" w:eastAsia="宋体"/>
          <w:sz w:val="24"/>
        </w:rPr>
        <w:t>（苏）E·Б·伏尔科夫 Г·Ю·马金格  Ю·H·希什金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组合型火箭发动机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（苏）E·Б·伏尔科夫 Г·Ю·马金格  Ю·H·希什金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本书出售、求购地址：https://www.jiaokey.com/book/detail/10061069.html</w:t>
      </w:r>
    </w:p>
    <w:p>
      <w:r>
        <w:t>更多相关图书推荐：https://www.jiaokey.com</w:t>
      </w:r>
    </w:p>
    <w:p>
      <w:r>
        <w:t>（苏）E·Б·伏尔科夫 Г·Ю·马金格  Ю·H·希什金 其他作品：https://www.jiaokey.com/tag/（苏）E·Б·伏尔科夫 Г·Ю·马金格  Ю·H·希什金.html</w:t>
      </w:r>
    </w:p>
    <w:p>
      <w:r>
        <w:t>关键词搜索：https://www.jiaokey.com/tag/组合型火箭发动机.html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