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导航陀螺仪性能计算</w:t>
      </w:r>
    </w:p>
    <w:p>
      <w:r>
        <w:rPr>
          <w:rFonts w:ascii="宋体" w:hAnsi="宋体" w:eastAsia="宋体"/>
          <w:sz w:val="24"/>
        </w:rPr>
        <w:t>（苏）И·Б·切尔班诺夫 Л·П·涅兴纽克 M·B·布拉金斯基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导航陀螺仪性能计算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（苏）И·Б·切尔班诺夫 Л·П·涅兴纽克 M·B·布拉金斯基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本书出售、求购地址：https://www.jiaokey.com/book/detail/10060550.html</w:t>
      </w:r>
    </w:p>
    <w:p>
      <w:r>
        <w:t>更多相关图书推荐：https://www.jiaokey.com</w:t>
      </w:r>
    </w:p>
    <w:p>
      <w:r>
        <w:t>（苏）И·Б·切尔班诺夫 Л·П·涅兴纽克 M·B·布拉金斯基 其他作品：https://www.jiaokey.com/tag/（苏）И·Б·切尔班诺夫 Л·П·涅兴纽克 M·B·布拉金斯基.html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关键词搜索：https://www.jiaokey.com/tag/导航陀螺仪性能计算.html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