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赵绍琴临床400法</w:t>
      </w:r>
    </w:p>
    <w:p>
      <w:r>
        <w:rPr>
          <w:rFonts w:ascii="宋体" w:hAnsi="宋体" w:eastAsia="宋体"/>
          <w:sz w:val="24"/>
        </w:rPr>
        <w:t>胡定邦  刘景源  古洁  徐毅等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赵绍琴临床400法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胡定邦  刘景源  古洁  徐毅等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本书出售、求购地址：https://www.jiaokey.com/book/detail/10059501.html</w:t>
      </w:r>
    </w:p>
    <w:p>
      <w:r>
        <w:t>更多相关图书推荐：https://www.jiaokey.com</w:t>
      </w:r>
    </w:p>
    <w:p>
      <w:r>
        <w:t>胡定邦  刘景源  古洁  徐毅等 其他作品：https://www.jiaokey.com/tag/胡定邦  刘景源  古洁  徐毅等.html</w:t>
      </w:r>
    </w:p>
    <w:p>
      <w:r>
        <w:t>关键词搜索：https://www.jiaokey.com/tag/赵绍琴临床400法.html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