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头针  内部资料</w:t>
      </w:r>
    </w:p>
    <w:p>
      <w:r>
        <w:rPr>
          <w:rFonts w:ascii="宋体" w:hAnsi="宋体" w:eastAsia="宋体"/>
          <w:sz w:val="24"/>
        </w:rPr>
        <w:t>陕西省科学技术情报研究所，陕西省渭南地区中西医结合科研组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头针  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陕西省科学技术情报研究所，陕西省渭南地区中西医结合科研组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本书出售、求购地址：https://www.jiaokey.com/book/detail/10058097.html</w:t>
      </w:r>
    </w:p>
    <w:p>
      <w:r>
        <w:t>更多相关图书推荐：https://www.jiaokey.com</w:t>
      </w:r>
    </w:p>
    <w:p>
      <w:r>
        <w:t>陕西省科学技术情报研究所，陕西省渭南地区中西医结合科研组 其他作品：https://www.jiaokey.com/tag/陕西省科学技术情报研究所，陕西省渭南地区中西医结合科研组.html</w:t>
      </w:r>
    </w:p>
    <w:p>
      <w:r>
        <w:t>关键词搜索：https://www.jiaokey.com/tag/头针  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