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外汇银行信贷管理</w:t>
      </w:r>
    </w:p>
    <w:p>
      <w:r>
        <w:rPr>
          <w:rFonts w:ascii="宋体" w:hAnsi="宋体" w:eastAsia="宋体"/>
          <w:sz w:val="24"/>
        </w:rPr>
        <w:t>阎永茂，姚济奇主编；李太虹，柴欣执笔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外汇银行信贷管理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阎永茂，姚济奇主编；李太虹，柴欣执笔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本书出售、求购地址：https://www.jiaokey.com/book/detail/10043585.html</w:t>
      </w:r>
    </w:p>
    <w:p>
      <w:r>
        <w:t>更多相关图书推荐：https://www.jiaokey.com</w:t>
      </w:r>
    </w:p>
    <w:p>
      <w:r>
        <w:t>阎永茂，姚济奇主编；李太虹，柴欣执笔 其他作品：https://www.jiaokey.com/tag/阎永茂，姚济奇主编；李太虹，柴欣执笔.html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关键词搜索：https://www.jiaokey.com/tag/外汇银行信贷管理.html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