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入关对策百题解答</w:t>
      </w:r>
    </w:p>
    <w:p>
      <w:r>
        <w:rPr>
          <w:rFonts w:ascii="宋体" w:hAnsi="宋体" w:eastAsia="宋体"/>
          <w:sz w:val="24"/>
        </w:rPr>
        <w:t>张小济，程远忠主编；国务院发展研究中心对外经济研究部组织编写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入关对策百题解答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张小济，程远忠主编；国务院发展研究中心对外经济研究部组织编写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本书出售、求购地址：https://www.jiaokey.com/book/detail/10041493.html</w:t>
      </w:r>
    </w:p>
    <w:p>
      <w:r>
        <w:t>更多相关图书推荐：https://www.jiaokey.com</w:t>
      </w:r>
    </w:p>
    <w:p>
      <w:r>
        <w:t>张小济，程远忠主编；国务院发展研究中心对外经济研究部组织编写 其他作品：https://www.jiaokey.com/tag/张小济，程远忠主编；国务院发展研究中心对外经济研究部组织编写.html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关键词搜索：https://www.jiaokey.com/tag/入关对策百题解答.html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