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书名：原产地规则  产生、运用及改革</w:t>
      </w:r>
    </w:p>
    <w:p>
      <w:r>
        <w:t>作者：刘丽娟，徐进亮著</w:t>
      </w:r>
    </w:p>
    <w:p>
      <w:r>
        <w:t>出版社：北京：中国经济出版社</w:t>
      </w:r>
    </w:p>
    <w:p>
      <w:r>
        <w:t>出版日期：1998.07</w:t>
      </w:r>
    </w:p>
    <w:p>
      <w:r>
        <w:t>总页数：399</w:t>
      </w:r>
    </w:p>
    <w:p>
      <w:r>
        <w:t>更多请访问教客网: www.jiaokey.com</w:t>
      </w:r>
    </w:p>
    <w:p>
      <w:r>
        <w:t>原产地规则  产生、运用及改革 评论地址：https://www.jiaokey.com/book/detail/10041379.html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