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书名：国家竞争力  创造财富的价值体系</w:t>
      </w:r>
    </w:p>
    <w:p>
      <w:r>
        <w:t>作者：（英）查尔斯·汉普登-特纳（Charles Hampden-Turner），（荷）阿尔方斯·特龙佩纳斯（Alfons Trompenaars）著；徐联恩译</w:t>
      </w:r>
    </w:p>
    <w:p>
      <w:r>
        <w:t>出版社：海口：海南出版社</w:t>
      </w:r>
    </w:p>
    <w:p>
      <w:r>
        <w:t>出版日期：1997.03</w:t>
      </w:r>
    </w:p>
    <w:p>
      <w:r>
        <w:t>总页数：381</w:t>
      </w:r>
    </w:p>
    <w:p>
      <w:r>
        <w:t>更多请访问教客网: www.jiaokey.com</w:t>
      </w:r>
    </w:p>
    <w:p>
      <w:r>
        <w:t>国家竞争力  创造财富的价值体系 评论地址：https://www.jiaokey.com/book/detail/10039584.html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