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中国人民大学工商管理MBA案例 作业管理卷</w:t>
      </w:r>
    </w:p>
    <w:p>
      <w:r>
        <w:rPr>
          <w:rFonts w:ascii="宋体" w:hAnsi="宋体" w:eastAsia="宋体"/>
          <w:sz w:val="24"/>
        </w:rPr>
        <w:t>汪星明 邹菊梅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中国人民大学工商管理MBA案例 作业管理卷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汪星明 邹菊梅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本书出售、求购地址：https://www.jiaokey.com/book/detail/10039378.html</w:t>
      </w:r>
    </w:p>
    <w:p>
      <w:r>
        <w:t>更多相关图书推荐：https://www.jiaokey.com</w:t>
      </w:r>
    </w:p>
    <w:p>
      <w:r>
        <w:t>汪星明 邹菊梅 其他作品：https://www.jiaokey.com/tag/汪星明 邹菊梅.html</w:t>
      </w:r>
    </w:p>
    <w:p>
      <w:r>
        <w:t>关键词搜索：https://www.jiaokey.com/tag/中国人民大学工商管理MBA案例 作业管理卷.html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