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书名：21世纪国产品牌经营应变大趋势</w:t>
      </w:r>
    </w:p>
    <w:p>
      <w:r>
        <w:t>作者：白光，马国忠编著</w:t>
      </w:r>
    </w:p>
    <w:p>
      <w:r>
        <w:t>出版社：北京:经济管理出版社,1998.10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21世纪国产品牌经营应变大趋势 评论地址：https://www.jiaokey.com/book/detail/10038886.html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