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哈佛商学院MBA总经理学 （上册）</w:t>
      </w:r>
    </w:p>
    <w:p>
      <w:r>
        <w:rPr>
          <w:rFonts w:ascii="宋体" w:hAnsi="宋体" w:eastAsia="宋体"/>
          <w:sz w:val="24"/>
        </w:rPr>
        <w:t>刘祥武 张同全 李胜军 石津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哈佛商学院MBA总经理学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刘祥武 张同全 李胜军 石津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本书出售、求购地址：https://www.jiaokey.com/book/detail/10038349.html</w:t>
      </w:r>
    </w:p>
    <w:p>
      <w:r>
        <w:t>更多相关图书推荐：https://www.jiaokey.com</w:t>
      </w:r>
    </w:p>
    <w:p>
      <w:r>
        <w:t>刘祥武 张同全 李胜军 石津 其他作品：https://www.jiaokey.com/tag/刘祥武 张同全 李胜军 石津.html</w:t>
      </w:r>
    </w:p>
    <w:p>
      <w:r>
        <w:t>关键词搜索：https://www.jiaokey.com/tag/哈佛商学院MBA总经理学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