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书名：企业文化的治理与改造  去除神秘的文化表象</w:t>
      </w:r>
    </w:p>
    <w:p>
      <w:r>
        <w:t>作者：胡联奎，吕林编译</w:t>
      </w:r>
    </w:p>
    <w:p>
      <w:r>
        <w:t>出版社：北京：新华出版社</w:t>
      </w:r>
    </w:p>
    <w:p>
      <w:r>
        <w:t>出版日期：1991.05</w:t>
      </w:r>
    </w:p>
    <w:p>
      <w:r>
        <w:t>总页数：148</w:t>
      </w:r>
    </w:p>
    <w:p>
      <w:r>
        <w:t>更多请访问教客网: www.jiaokey.com</w:t>
      </w:r>
    </w:p>
    <w:p>
      <w:r>
        <w:t>企业文化的治理与改造  去除神秘的文化表象 评论地址：https://www.jiaokey.com/book/detail/10038206.html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