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管理要旨  企业腾飞的翅膀</w:t>
      </w:r>
    </w:p>
    <w:p>
      <w:r>
        <w:rPr>
          <w:rFonts w:ascii="宋体" w:hAnsi="宋体" w:eastAsia="宋体"/>
          <w:sz w:val="24"/>
        </w:rPr>
        <w:t>（英）帕金森（Parkinson，C.N.），（印）拉斯托姆吉（Rustomji，M.K.）著；赵天堂，刘桂琴译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管理要旨  企业腾飞的翅膀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（英）帕金森（Parkinson，C.N.），（印）拉斯托姆吉（Rustomji，M.K.）著；赵天堂，刘桂琴译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本书出售、求购地址：https://www.jiaokey.com/book/detail/10038149.html</w:t>
      </w:r>
    </w:p>
    <w:p>
      <w:r>
        <w:t>更多相关图书推荐：https://www.jiaokey.com</w:t>
      </w:r>
    </w:p>
    <w:p>
      <w:r>
        <w:t>（英）帕金森（Parkinson，C.N.），（印）拉斯托姆吉（Rustomji，M.K.）著；赵天堂，刘桂琴译 其他作品：https://www.jiaokey.com/tag/（英）帕金森（Parkinson，C.N.），（印）拉斯托姆吉（Rustomji，M.K.）著；赵天堂，刘桂琴译.html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关键词搜索：https://www.jiaokey.com/tag/管理要旨  企业腾飞的翅膀.html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